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A94" w:rsidRPr="00533CA8" w:rsidRDefault="00654A94" w:rsidP="00654A94">
      <w:pPr>
        <w:jc w:val="center"/>
      </w:pPr>
      <w:r w:rsidRPr="00533CA8">
        <w:rPr>
          <w:rFonts w:ascii="MS Sans Serif" w:hAnsi="MS Sans Serif"/>
          <w:noProof/>
          <w:lang w:eastAsia="uk-UA"/>
        </w:rPr>
        <w:drawing>
          <wp:inline distT="0" distB="0" distL="0" distR="0" wp14:anchorId="5B3A5B3B" wp14:editId="68CAD9BF">
            <wp:extent cx="514350" cy="64770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A94" w:rsidRPr="00533CA8" w:rsidRDefault="00654A94" w:rsidP="00654A94">
      <w:pPr>
        <w:ind w:left="5812" w:hanging="5760"/>
        <w:jc w:val="center"/>
        <w:rPr>
          <w:b/>
        </w:rPr>
      </w:pPr>
      <w:r w:rsidRPr="00533CA8">
        <w:rPr>
          <w:b/>
        </w:rPr>
        <w:t>БУЧАНСЬКА     МІСЬКА      РАДА</w:t>
      </w:r>
    </w:p>
    <w:p w:rsidR="00654A94" w:rsidRPr="00533CA8" w:rsidRDefault="00654A94" w:rsidP="00654A9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533CA8">
        <w:rPr>
          <w:b/>
        </w:rPr>
        <w:t>КИЇВСЬКОЇ ОБЛАСТІ</w:t>
      </w:r>
    </w:p>
    <w:p w:rsidR="00654A94" w:rsidRPr="00533CA8" w:rsidRDefault="00654A94" w:rsidP="00654A94">
      <w:pPr>
        <w:keepNext/>
        <w:jc w:val="center"/>
        <w:outlineLvl w:val="2"/>
        <w:rPr>
          <w:b/>
          <w:bCs/>
        </w:rPr>
      </w:pPr>
      <w:r w:rsidRPr="00533CA8">
        <w:rPr>
          <w:b/>
          <w:bCs/>
        </w:rPr>
        <w:t>В И К О Н А В Ч И  Й         К О М І Т Е Т</w:t>
      </w:r>
    </w:p>
    <w:p w:rsidR="00654A94" w:rsidRPr="00533CA8" w:rsidRDefault="00654A94" w:rsidP="00654A94">
      <w:pPr>
        <w:keepNext/>
        <w:jc w:val="center"/>
        <w:outlineLvl w:val="2"/>
        <w:rPr>
          <w:b/>
          <w:bCs/>
        </w:rPr>
      </w:pPr>
      <w:r w:rsidRPr="00533CA8">
        <w:rPr>
          <w:b/>
          <w:bCs/>
        </w:rPr>
        <w:t xml:space="preserve">Р  І  Ш  Е  Н  </w:t>
      </w:r>
      <w:proofErr w:type="spellStart"/>
      <w:r w:rsidRPr="00533CA8">
        <w:rPr>
          <w:b/>
          <w:bCs/>
        </w:rPr>
        <w:t>Н</w:t>
      </w:r>
      <w:proofErr w:type="spellEnd"/>
      <w:r w:rsidRPr="00533CA8">
        <w:rPr>
          <w:b/>
          <w:bCs/>
        </w:rPr>
        <w:t xml:space="preserve">  Я</w:t>
      </w:r>
    </w:p>
    <w:p w:rsidR="00654A94" w:rsidRPr="00533CA8" w:rsidRDefault="00654A94" w:rsidP="00654A94">
      <w:pPr>
        <w:rPr>
          <w:b/>
          <w:bCs/>
        </w:rPr>
      </w:pPr>
      <w:r w:rsidRPr="00533CA8">
        <w:rPr>
          <w:b/>
          <w:bCs/>
          <w:u w:val="single"/>
        </w:rPr>
        <w:t>« 17» вересня 2019 року</w:t>
      </w:r>
      <w:r w:rsidRPr="00533CA8">
        <w:rPr>
          <w:b/>
          <w:bCs/>
        </w:rPr>
        <w:t xml:space="preserve">                                                                                                № </w:t>
      </w:r>
      <w:r w:rsidRPr="00533CA8">
        <w:rPr>
          <w:b/>
          <w:bCs/>
          <w:u w:val="single"/>
        </w:rPr>
        <w:t>591</w:t>
      </w:r>
    </w:p>
    <w:p w:rsidR="00654A94" w:rsidRPr="00533CA8" w:rsidRDefault="00654A94" w:rsidP="00654A94">
      <w:pPr>
        <w:rPr>
          <w:b/>
          <w:bCs/>
          <w:sz w:val="22"/>
          <w:szCs w:val="22"/>
        </w:rPr>
      </w:pPr>
    </w:p>
    <w:p w:rsidR="00654A94" w:rsidRPr="00533CA8" w:rsidRDefault="00654A94" w:rsidP="00654A94">
      <w:pPr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Про визначення місця проживання малолітньої дитини,</w:t>
      </w:r>
    </w:p>
    <w:p w:rsidR="00654A94" w:rsidRPr="00533CA8" w:rsidRDefault="00654A94" w:rsidP="00654A94">
      <w:pPr>
        <w:rPr>
          <w:b/>
          <w:sz w:val="22"/>
          <w:szCs w:val="22"/>
        </w:rPr>
      </w:pPr>
      <w:r w:rsidRPr="00AA2E24"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 xml:space="preserve">, </w:t>
      </w:r>
      <w:r w:rsidRPr="00AA2E24">
        <w:rPr>
          <w:b/>
          <w:sz w:val="22"/>
          <w:szCs w:val="22"/>
        </w:rPr>
        <w:t>***</w:t>
      </w:r>
      <w:r>
        <w:rPr>
          <w:b/>
          <w:sz w:val="22"/>
          <w:szCs w:val="22"/>
        </w:rPr>
        <w:t xml:space="preserve"> </w:t>
      </w:r>
      <w:r w:rsidRPr="00533CA8">
        <w:rPr>
          <w:b/>
          <w:sz w:val="22"/>
          <w:szCs w:val="22"/>
        </w:rPr>
        <w:t>року народження</w:t>
      </w:r>
    </w:p>
    <w:p w:rsidR="00654A94" w:rsidRPr="00533CA8" w:rsidRDefault="00654A94" w:rsidP="00654A94">
      <w:pPr>
        <w:rPr>
          <w:b/>
          <w:sz w:val="22"/>
          <w:szCs w:val="22"/>
        </w:rPr>
      </w:pPr>
    </w:p>
    <w:p w:rsidR="00654A94" w:rsidRPr="00533CA8" w:rsidRDefault="00654A94" w:rsidP="00654A94">
      <w:pPr>
        <w:ind w:firstLine="708"/>
        <w:jc w:val="both"/>
        <w:rPr>
          <w:sz w:val="22"/>
          <w:szCs w:val="22"/>
        </w:rPr>
      </w:pPr>
      <w:r w:rsidRPr="00533CA8">
        <w:rPr>
          <w:sz w:val="22"/>
          <w:szCs w:val="22"/>
        </w:rPr>
        <w:t xml:space="preserve">Розглянувши заяву громадянки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яка проживає за адресою: Київська область, м. Буча,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з проханням визначити місце проживання малолітньої дитини,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року народження разом з нею за вищевказаною адресою. Батько дитини </w:t>
      </w:r>
      <w:r>
        <w:rPr>
          <w:b/>
          <w:sz w:val="22"/>
          <w:szCs w:val="22"/>
        </w:rPr>
        <w:t>***</w:t>
      </w:r>
      <w:r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>року народження, самоусунувся від виконання батьківських обов’язків, місце знаходження невідоме, не був присутній на засіданні комісії з питань захисту прав дитини. Прийнявши до уваги думку комісії з питань захисту прав дитини, врахувавши малолітній вік дитини та її прихильність до кожного з батьків, ставлення кожного з батьків</w:t>
      </w:r>
      <w:r>
        <w:rPr>
          <w:sz w:val="22"/>
          <w:szCs w:val="22"/>
        </w:rPr>
        <w:t xml:space="preserve"> до виховання дитини, керуючись</w:t>
      </w:r>
      <w:r w:rsidRPr="00533CA8">
        <w:rPr>
          <w:sz w:val="22"/>
          <w:szCs w:val="22"/>
        </w:rPr>
        <w:t xml:space="preserve"> п. 72 Постанови КМУ № 866 ″Питання діяльності органів опіки та піклування, пов′язаної із захистом прав дитини″;</w:t>
      </w:r>
      <w:r w:rsidRPr="00533CA8">
        <w:t xml:space="preserve"> </w:t>
      </w:r>
      <w:r w:rsidRPr="00533CA8"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654A94" w:rsidRPr="00533CA8" w:rsidRDefault="00654A94" w:rsidP="00654A94">
      <w:pPr>
        <w:jc w:val="both"/>
        <w:rPr>
          <w:sz w:val="22"/>
          <w:szCs w:val="22"/>
        </w:rPr>
      </w:pPr>
    </w:p>
    <w:p w:rsidR="00654A94" w:rsidRPr="00533CA8" w:rsidRDefault="00654A94" w:rsidP="00654A94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ВИРІШИВ:</w:t>
      </w:r>
    </w:p>
    <w:p w:rsidR="00654A94" w:rsidRPr="00533CA8" w:rsidRDefault="00654A94" w:rsidP="00654A94">
      <w:pPr>
        <w:jc w:val="both"/>
        <w:rPr>
          <w:b/>
          <w:sz w:val="22"/>
          <w:szCs w:val="22"/>
        </w:rPr>
      </w:pPr>
    </w:p>
    <w:p w:rsidR="00654A94" w:rsidRPr="00533CA8" w:rsidRDefault="00654A94" w:rsidP="00654A9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3CA8">
        <w:rPr>
          <w:sz w:val="22"/>
          <w:szCs w:val="22"/>
        </w:rPr>
        <w:t xml:space="preserve">Визначити місце проживання малолітньої,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року народження, разом з матір’ю,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за адресою: Київська область, м. Буча,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 ).</w:t>
      </w:r>
    </w:p>
    <w:p w:rsidR="00654A94" w:rsidRPr="00533CA8" w:rsidRDefault="00654A94" w:rsidP="00654A9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3CA8">
        <w:rPr>
          <w:sz w:val="22"/>
          <w:szCs w:val="22"/>
        </w:rPr>
        <w:t xml:space="preserve">Зобов'язати батьків дитини,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та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належним чином виконувати свої батьківські обов'язки по відношенню до дитини, та не перешкоджати один одному в участі у її вихованні та утриманні.  </w:t>
      </w:r>
    </w:p>
    <w:p w:rsidR="00654A94" w:rsidRDefault="00654A94" w:rsidP="00654A9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3CA8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654A94" w:rsidRPr="007B1353" w:rsidRDefault="00654A94" w:rsidP="00654A9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B1353">
        <w:rPr>
          <w:sz w:val="22"/>
          <w:szCs w:val="22"/>
        </w:rPr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7B1353">
        <w:rPr>
          <w:sz w:val="22"/>
          <w:szCs w:val="22"/>
        </w:rPr>
        <w:t>Шепетька</w:t>
      </w:r>
      <w:proofErr w:type="spellEnd"/>
      <w:r w:rsidRPr="007B1353">
        <w:rPr>
          <w:sz w:val="22"/>
          <w:szCs w:val="22"/>
        </w:rPr>
        <w:t>.</w:t>
      </w:r>
    </w:p>
    <w:p w:rsidR="00654A94" w:rsidRPr="007B1353" w:rsidRDefault="00654A94" w:rsidP="00654A94">
      <w:pPr>
        <w:jc w:val="both"/>
        <w:rPr>
          <w:b/>
          <w:sz w:val="22"/>
          <w:szCs w:val="22"/>
        </w:rPr>
      </w:pPr>
    </w:p>
    <w:p w:rsidR="00654A94" w:rsidRPr="007B1353" w:rsidRDefault="00654A94" w:rsidP="00654A94">
      <w:pPr>
        <w:spacing w:line="16" w:lineRule="atLeast"/>
        <w:jc w:val="both"/>
        <w:rPr>
          <w:b/>
          <w:bCs/>
          <w:sz w:val="22"/>
          <w:szCs w:val="22"/>
        </w:rPr>
      </w:pPr>
    </w:p>
    <w:p w:rsidR="00654A94" w:rsidRPr="007B1353" w:rsidRDefault="00654A94" w:rsidP="00654A94">
      <w:pPr>
        <w:spacing w:line="16" w:lineRule="atLeast"/>
        <w:jc w:val="both"/>
        <w:rPr>
          <w:b/>
          <w:sz w:val="22"/>
          <w:szCs w:val="22"/>
        </w:rPr>
      </w:pPr>
      <w:r w:rsidRPr="007B1353">
        <w:rPr>
          <w:b/>
          <w:sz w:val="22"/>
          <w:szCs w:val="22"/>
        </w:rPr>
        <w:t>Міський голова</w:t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  <w:t xml:space="preserve">А.П. </w:t>
      </w:r>
      <w:proofErr w:type="spellStart"/>
      <w:r w:rsidRPr="007B1353">
        <w:rPr>
          <w:b/>
          <w:sz w:val="22"/>
          <w:szCs w:val="22"/>
        </w:rPr>
        <w:t>Федорук</w:t>
      </w:r>
      <w:proofErr w:type="spellEnd"/>
    </w:p>
    <w:p w:rsidR="00654A94" w:rsidRPr="007B1353" w:rsidRDefault="00654A94" w:rsidP="00654A94">
      <w:pPr>
        <w:spacing w:line="16" w:lineRule="atLeast"/>
        <w:jc w:val="both"/>
        <w:rPr>
          <w:b/>
          <w:sz w:val="22"/>
          <w:szCs w:val="22"/>
        </w:rPr>
      </w:pPr>
    </w:p>
    <w:p w:rsidR="00654A94" w:rsidRPr="007B1353" w:rsidRDefault="00654A94" w:rsidP="00654A94">
      <w:pPr>
        <w:spacing w:line="16" w:lineRule="atLeast"/>
        <w:jc w:val="both"/>
        <w:rPr>
          <w:b/>
          <w:sz w:val="22"/>
          <w:szCs w:val="22"/>
        </w:rPr>
      </w:pPr>
      <w:r w:rsidRPr="007B1353">
        <w:rPr>
          <w:b/>
          <w:sz w:val="22"/>
          <w:szCs w:val="22"/>
        </w:rPr>
        <w:t>Заступник міського голови з</w:t>
      </w:r>
    </w:p>
    <w:p w:rsidR="00654A94" w:rsidRPr="007B1353" w:rsidRDefault="00654A94" w:rsidP="00654A94">
      <w:pPr>
        <w:spacing w:line="16" w:lineRule="atLeast"/>
        <w:jc w:val="both"/>
        <w:rPr>
          <w:b/>
          <w:sz w:val="22"/>
          <w:szCs w:val="22"/>
        </w:rPr>
      </w:pPr>
      <w:r w:rsidRPr="007B1353">
        <w:rPr>
          <w:b/>
          <w:sz w:val="22"/>
          <w:szCs w:val="22"/>
        </w:rPr>
        <w:t>соціально-гуманітарних питань</w:t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  <w:t xml:space="preserve">С.А. </w:t>
      </w:r>
      <w:proofErr w:type="spellStart"/>
      <w:r w:rsidRPr="007B1353">
        <w:rPr>
          <w:b/>
          <w:sz w:val="22"/>
          <w:szCs w:val="22"/>
        </w:rPr>
        <w:t>Шепетько</w:t>
      </w:r>
      <w:proofErr w:type="spellEnd"/>
    </w:p>
    <w:p w:rsidR="00654A94" w:rsidRPr="007B1353" w:rsidRDefault="00654A94" w:rsidP="00654A94">
      <w:pPr>
        <w:spacing w:line="16" w:lineRule="atLeast"/>
        <w:jc w:val="both"/>
        <w:rPr>
          <w:b/>
          <w:sz w:val="22"/>
          <w:szCs w:val="22"/>
        </w:rPr>
      </w:pPr>
    </w:p>
    <w:p w:rsidR="00654A94" w:rsidRPr="007B1353" w:rsidRDefault="00654A94" w:rsidP="00654A94">
      <w:pPr>
        <w:spacing w:line="16" w:lineRule="atLeast"/>
        <w:jc w:val="both"/>
        <w:rPr>
          <w:b/>
          <w:sz w:val="22"/>
          <w:szCs w:val="22"/>
        </w:rPr>
      </w:pPr>
      <w:r w:rsidRPr="007B1353">
        <w:rPr>
          <w:b/>
          <w:sz w:val="22"/>
          <w:szCs w:val="22"/>
        </w:rPr>
        <w:t>В.о. керуючого справами</w:t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</w:r>
      <w:r w:rsidRPr="007B1353">
        <w:rPr>
          <w:b/>
          <w:sz w:val="22"/>
          <w:szCs w:val="22"/>
        </w:rPr>
        <w:tab/>
        <w:t xml:space="preserve">О.Ф. </w:t>
      </w:r>
      <w:proofErr w:type="spellStart"/>
      <w:r w:rsidRPr="007B1353">
        <w:rPr>
          <w:b/>
          <w:sz w:val="22"/>
          <w:szCs w:val="22"/>
        </w:rPr>
        <w:t>Пронько</w:t>
      </w:r>
      <w:proofErr w:type="spellEnd"/>
    </w:p>
    <w:p w:rsidR="00654A94" w:rsidRPr="007B1353" w:rsidRDefault="00654A94" w:rsidP="00654A94">
      <w:pPr>
        <w:spacing w:line="16" w:lineRule="atLeast"/>
        <w:jc w:val="both"/>
        <w:rPr>
          <w:b/>
          <w:sz w:val="22"/>
          <w:szCs w:val="22"/>
        </w:rPr>
      </w:pPr>
    </w:p>
    <w:p w:rsidR="00654A94" w:rsidRPr="007B1353" w:rsidRDefault="00654A94" w:rsidP="00654A94">
      <w:pPr>
        <w:tabs>
          <w:tab w:val="left" w:pos="360"/>
          <w:tab w:val="left" w:pos="6120"/>
          <w:tab w:val="left" w:pos="7020"/>
          <w:tab w:val="left" w:pos="7380"/>
        </w:tabs>
        <w:spacing w:line="16" w:lineRule="atLeast"/>
        <w:rPr>
          <w:b/>
          <w:bCs/>
          <w:sz w:val="22"/>
          <w:szCs w:val="22"/>
        </w:rPr>
      </w:pPr>
      <w:r w:rsidRPr="007B1353">
        <w:rPr>
          <w:b/>
          <w:bCs/>
          <w:sz w:val="22"/>
          <w:szCs w:val="22"/>
        </w:rPr>
        <w:t>Погоджено:</w:t>
      </w:r>
    </w:p>
    <w:p w:rsidR="00654A94" w:rsidRPr="007B1353" w:rsidRDefault="00654A94" w:rsidP="00654A94">
      <w:pPr>
        <w:tabs>
          <w:tab w:val="left" w:pos="6400"/>
        </w:tabs>
        <w:spacing w:line="16" w:lineRule="atLeast"/>
        <w:jc w:val="both"/>
        <w:rPr>
          <w:b/>
          <w:bCs/>
          <w:sz w:val="22"/>
          <w:szCs w:val="22"/>
        </w:rPr>
      </w:pPr>
      <w:r w:rsidRPr="007B1353">
        <w:rPr>
          <w:b/>
          <w:bCs/>
          <w:sz w:val="22"/>
          <w:szCs w:val="22"/>
        </w:rPr>
        <w:t>Начальник юридичного відділу</w:t>
      </w:r>
      <w:r w:rsidRPr="007B1353">
        <w:rPr>
          <w:bCs/>
          <w:sz w:val="22"/>
          <w:szCs w:val="22"/>
        </w:rPr>
        <w:tab/>
      </w:r>
      <w:r w:rsidRPr="007B1353">
        <w:rPr>
          <w:bCs/>
          <w:sz w:val="22"/>
          <w:szCs w:val="22"/>
        </w:rPr>
        <w:tab/>
      </w:r>
      <w:r w:rsidRPr="007B1353">
        <w:rPr>
          <w:b/>
          <w:bCs/>
          <w:sz w:val="22"/>
          <w:szCs w:val="22"/>
        </w:rPr>
        <w:t xml:space="preserve">М.С. </w:t>
      </w:r>
      <w:proofErr w:type="spellStart"/>
      <w:r w:rsidRPr="007B1353">
        <w:rPr>
          <w:b/>
          <w:bCs/>
          <w:sz w:val="22"/>
          <w:szCs w:val="22"/>
        </w:rPr>
        <w:t>Бєляков</w:t>
      </w:r>
      <w:proofErr w:type="spellEnd"/>
    </w:p>
    <w:p w:rsidR="00654A94" w:rsidRPr="007B1353" w:rsidRDefault="00654A94" w:rsidP="00654A94">
      <w:pPr>
        <w:tabs>
          <w:tab w:val="left" w:pos="6400"/>
        </w:tabs>
        <w:spacing w:line="16" w:lineRule="atLeast"/>
        <w:jc w:val="both"/>
        <w:rPr>
          <w:b/>
          <w:bCs/>
          <w:sz w:val="22"/>
          <w:szCs w:val="22"/>
        </w:rPr>
      </w:pPr>
    </w:p>
    <w:p w:rsidR="00654A94" w:rsidRPr="007B1353" w:rsidRDefault="00654A94" w:rsidP="00654A94">
      <w:pPr>
        <w:spacing w:line="16" w:lineRule="atLeast"/>
        <w:jc w:val="both"/>
        <w:rPr>
          <w:b/>
          <w:sz w:val="22"/>
          <w:szCs w:val="22"/>
        </w:rPr>
      </w:pPr>
      <w:r w:rsidRPr="007B1353">
        <w:rPr>
          <w:b/>
          <w:sz w:val="22"/>
          <w:szCs w:val="22"/>
        </w:rPr>
        <w:t>Подання:</w:t>
      </w:r>
    </w:p>
    <w:p w:rsidR="00654A94" w:rsidRPr="007B1353" w:rsidRDefault="00654A94" w:rsidP="00654A94">
      <w:pPr>
        <w:spacing w:line="16" w:lineRule="atLeast"/>
        <w:jc w:val="both"/>
        <w:rPr>
          <w:b/>
          <w:sz w:val="22"/>
          <w:szCs w:val="22"/>
        </w:rPr>
      </w:pPr>
      <w:r w:rsidRPr="007B1353">
        <w:rPr>
          <w:b/>
          <w:sz w:val="22"/>
          <w:szCs w:val="22"/>
        </w:rPr>
        <w:t>Начальник служби у справах дітей та сім’ї</w:t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b/>
          <w:sz w:val="22"/>
          <w:szCs w:val="22"/>
        </w:rPr>
        <w:t>В.А. Яремчук</w:t>
      </w:r>
    </w:p>
    <w:p w:rsidR="00654A94" w:rsidRPr="007B1353" w:rsidRDefault="00654A94" w:rsidP="00654A94">
      <w:pPr>
        <w:ind w:left="6237"/>
        <w:rPr>
          <w:b/>
          <w:sz w:val="22"/>
          <w:szCs w:val="22"/>
        </w:rPr>
      </w:pPr>
    </w:p>
    <w:p w:rsidR="00654A94" w:rsidRPr="007B1353" w:rsidRDefault="00654A94" w:rsidP="00654A94">
      <w:pPr>
        <w:ind w:left="6237"/>
        <w:rPr>
          <w:b/>
          <w:sz w:val="22"/>
          <w:szCs w:val="22"/>
        </w:rPr>
      </w:pPr>
    </w:p>
    <w:p w:rsidR="00654A94" w:rsidRPr="007B1353" w:rsidRDefault="00654A94" w:rsidP="00654A94">
      <w:pPr>
        <w:rPr>
          <w:b/>
          <w:sz w:val="22"/>
          <w:szCs w:val="22"/>
        </w:rPr>
      </w:pPr>
      <w:bookmarkStart w:id="0" w:name="_GoBack"/>
      <w:bookmarkEnd w:id="0"/>
    </w:p>
    <w:p w:rsidR="00654A94" w:rsidRPr="007B1353" w:rsidRDefault="00654A94" w:rsidP="00654A94">
      <w:pPr>
        <w:rPr>
          <w:b/>
          <w:sz w:val="22"/>
          <w:szCs w:val="22"/>
        </w:rPr>
      </w:pPr>
    </w:p>
    <w:p w:rsidR="00654A94" w:rsidRPr="00533CA8" w:rsidRDefault="00654A94" w:rsidP="00654A94">
      <w:pPr>
        <w:ind w:left="6237"/>
        <w:rPr>
          <w:b/>
        </w:rPr>
      </w:pPr>
      <w:r w:rsidRPr="00533CA8">
        <w:rPr>
          <w:b/>
        </w:rPr>
        <w:lastRenderedPageBreak/>
        <w:t xml:space="preserve">Додаток </w:t>
      </w:r>
    </w:p>
    <w:p w:rsidR="00654A94" w:rsidRPr="00533CA8" w:rsidRDefault="00654A94" w:rsidP="00654A94">
      <w:pPr>
        <w:ind w:left="6237"/>
      </w:pPr>
      <w:r w:rsidRPr="00533CA8">
        <w:t xml:space="preserve">до рішення </w:t>
      </w:r>
    </w:p>
    <w:p w:rsidR="00654A94" w:rsidRPr="00533CA8" w:rsidRDefault="00654A94" w:rsidP="00654A94">
      <w:pPr>
        <w:tabs>
          <w:tab w:val="left" w:pos="5954"/>
        </w:tabs>
        <w:ind w:left="6237" w:right="-545"/>
      </w:pPr>
      <w:r w:rsidRPr="00533CA8">
        <w:t xml:space="preserve">Бучанської міської ради № </w:t>
      </w:r>
      <w:r w:rsidRPr="00533CA8">
        <w:rPr>
          <w:u w:val="single"/>
        </w:rPr>
        <w:t>591</w:t>
      </w:r>
    </w:p>
    <w:p w:rsidR="00654A94" w:rsidRPr="00533CA8" w:rsidRDefault="00654A94" w:rsidP="00654A94">
      <w:pPr>
        <w:ind w:left="6237"/>
      </w:pPr>
      <w:r w:rsidRPr="00533CA8">
        <w:t xml:space="preserve">Від «17» вересня 2019 року </w:t>
      </w:r>
    </w:p>
    <w:p w:rsidR="00654A94" w:rsidRPr="00533CA8" w:rsidRDefault="00654A94" w:rsidP="00654A94">
      <w:pPr>
        <w:ind w:left="6237" w:hanging="567"/>
      </w:pPr>
    </w:p>
    <w:p w:rsidR="00654A94" w:rsidRPr="00533CA8" w:rsidRDefault="00654A94" w:rsidP="00654A94">
      <w:pPr>
        <w:ind w:hanging="567"/>
        <w:rPr>
          <w:b/>
        </w:rPr>
      </w:pPr>
    </w:p>
    <w:p w:rsidR="00654A94" w:rsidRPr="00533CA8" w:rsidRDefault="00654A94" w:rsidP="00654A94">
      <w:pPr>
        <w:ind w:hanging="567"/>
        <w:rPr>
          <w:b/>
        </w:rPr>
      </w:pPr>
    </w:p>
    <w:p w:rsidR="00654A94" w:rsidRPr="00533CA8" w:rsidRDefault="00654A94" w:rsidP="00654A94">
      <w:pPr>
        <w:jc w:val="center"/>
        <w:rPr>
          <w:b/>
        </w:rPr>
      </w:pPr>
      <w:r w:rsidRPr="00533CA8">
        <w:rPr>
          <w:b/>
        </w:rPr>
        <w:t>В И С Н О В О К</w:t>
      </w:r>
    </w:p>
    <w:p w:rsidR="00654A94" w:rsidRPr="00533CA8" w:rsidRDefault="00654A94" w:rsidP="00654A94">
      <w:pPr>
        <w:jc w:val="center"/>
        <w:rPr>
          <w:b/>
        </w:rPr>
      </w:pPr>
      <w:r w:rsidRPr="00533CA8">
        <w:rPr>
          <w:b/>
        </w:rPr>
        <w:t>Служби у справах дітей та сім’ї Бучанської міської ради</w:t>
      </w:r>
    </w:p>
    <w:p w:rsidR="00654A94" w:rsidRPr="00533CA8" w:rsidRDefault="00654A94" w:rsidP="00654A94">
      <w:pPr>
        <w:jc w:val="center"/>
        <w:rPr>
          <w:b/>
        </w:rPr>
      </w:pPr>
      <w:r w:rsidRPr="00533CA8">
        <w:rPr>
          <w:b/>
        </w:rPr>
        <w:t>щодо визначення місця проживання малолітньої,</w:t>
      </w:r>
    </w:p>
    <w:p w:rsidR="00654A94" w:rsidRPr="00533CA8" w:rsidRDefault="00654A94" w:rsidP="00654A94">
      <w:pPr>
        <w:jc w:val="center"/>
        <w:rPr>
          <w:b/>
        </w:rPr>
      </w:pPr>
      <w:r>
        <w:rPr>
          <w:b/>
          <w:sz w:val="22"/>
          <w:szCs w:val="22"/>
        </w:rPr>
        <w:t>***</w:t>
      </w:r>
      <w:r w:rsidRPr="00533CA8">
        <w:rPr>
          <w:b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/>
        </w:rPr>
        <w:t>року народження</w:t>
      </w:r>
    </w:p>
    <w:p w:rsidR="00654A94" w:rsidRPr="00533CA8" w:rsidRDefault="00654A94" w:rsidP="00654A94">
      <w:pPr>
        <w:jc w:val="center"/>
        <w:rPr>
          <w:b/>
        </w:rPr>
      </w:pPr>
    </w:p>
    <w:p w:rsidR="00654A94" w:rsidRPr="00533CA8" w:rsidRDefault="00654A94" w:rsidP="00654A94">
      <w:pPr>
        <w:ind w:firstLine="708"/>
        <w:jc w:val="both"/>
      </w:pPr>
      <w:r w:rsidRPr="00533CA8">
        <w:t xml:space="preserve">Розглянувши заяву громадянки </w:t>
      </w:r>
      <w:r>
        <w:rPr>
          <w:b/>
          <w:sz w:val="22"/>
          <w:szCs w:val="22"/>
        </w:rPr>
        <w:t>***</w:t>
      </w:r>
      <w:r w:rsidRPr="00533CA8">
        <w:t xml:space="preserve">, яка проживає по вулиці </w:t>
      </w:r>
      <w:r>
        <w:rPr>
          <w:b/>
          <w:sz w:val="22"/>
          <w:szCs w:val="22"/>
        </w:rPr>
        <w:t>***</w:t>
      </w:r>
      <w:r w:rsidRPr="00533CA8">
        <w:t xml:space="preserve">, в місті Буча, Київської області, щодо визначення місця проживання її малолітньої доньки, </w:t>
      </w:r>
      <w:r>
        <w:rPr>
          <w:b/>
          <w:sz w:val="22"/>
          <w:szCs w:val="22"/>
        </w:rPr>
        <w:t>***</w:t>
      </w:r>
      <w:r w:rsidRPr="00533CA8">
        <w:t xml:space="preserve">, </w:t>
      </w:r>
      <w:r>
        <w:rPr>
          <w:b/>
          <w:sz w:val="22"/>
          <w:szCs w:val="22"/>
        </w:rPr>
        <w:t>***</w:t>
      </w:r>
      <w:r w:rsidRPr="00533CA8">
        <w:t>року народження, було з’ясовано наступне:</w:t>
      </w:r>
    </w:p>
    <w:p w:rsidR="00654A94" w:rsidRPr="00533CA8" w:rsidRDefault="00654A94" w:rsidP="00654A94">
      <w:pPr>
        <w:ind w:firstLine="708"/>
        <w:jc w:val="both"/>
      </w:pPr>
      <w:r w:rsidRPr="00533CA8">
        <w:t xml:space="preserve">Шлюб між громадянами </w:t>
      </w:r>
      <w:r>
        <w:rPr>
          <w:b/>
          <w:sz w:val="22"/>
          <w:szCs w:val="22"/>
        </w:rPr>
        <w:t>***</w:t>
      </w:r>
      <w:r w:rsidRPr="00533CA8">
        <w:t xml:space="preserve">та </w:t>
      </w:r>
      <w:r>
        <w:rPr>
          <w:b/>
          <w:sz w:val="22"/>
          <w:szCs w:val="22"/>
        </w:rPr>
        <w:t xml:space="preserve">*** </w:t>
      </w:r>
      <w:r w:rsidRPr="00533CA8">
        <w:t xml:space="preserve">укладено </w:t>
      </w:r>
      <w:r>
        <w:rPr>
          <w:b/>
          <w:sz w:val="22"/>
          <w:szCs w:val="22"/>
        </w:rPr>
        <w:t xml:space="preserve">*** </w:t>
      </w:r>
      <w:r w:rsidRPr="00533CA8">
        <w:t xml:space="preserve">року, громадянин </w:t>
      </w:r>
      <w:r>
        <w:rPr>
          <w:b/>
          <w:sz w:val="22"/>
          <w:szCs w:val="22"/>
        </w:rPr>
        <w:t xml:space="preserve">*** </w:t>
      </w:r>
      <w:r w:rsidRPr="00533CA8">
        <w:t xml:space="preserve">самоусунувся від виконання батьківських обов’язків, тривалий час не проживає однією сім’єю, шлюб не розірвано.  </w:t>
      </w:r>
    </w:p>
    <w:p w:rsidR="00654A94" w:rsidRPr="00533CA8" w:rsidRDefault="00654A94" w:rsidP="00654A94">
      <w:pPr>
        <w:ind w:firstLine="708"/>
        <w:jc w:val="both"/>
      </w:pPr>
      <w:r w:rsidRPr="00533CA8">
        <w:t xml:space="preserve">Малолітня </w:t>
      </w:r>
      <w:r>
        <w:rPr>
          <w:b/>
          <w:sz w:val="22"/>
          <w:szCs w:val="22"/>
        </w:rPr>
        <w:t>***</w:t>
      </w:r>
      <w:r w:rsidRPr="00533CA8"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t xml:space="preserve">року народження проживає разом із матір’ю. В судовому порядку місце проживання дитини з одним із батьків, не визначалося. Громадянка </w:t>
      </w:r>
      <w:r>
        <w:rPr>
          <w:b/>
          <w:sz w:val="22"/>
          <w:szCs w:val="22"/>
        </w:rPr>
        <w:t>***</w:t>
      </w:r>
      <w:r w:rsidRPr="00533CA8">
        <w:t xml:space="preserve"> прикладає всі зусилля для створення належних умов для проживання та гармонійного розвитку малолітньої дитини, місце знаходження батька та засоби зв’язку невідомі.</w:t>
      </w:r>
    </w:p>
    <w:p w:rsidR="00654A94" w:rsidRPr="00533CA8" w:rsidRDefault="00654A94" w:rsidP="00654A94">
      <w:pPr>
        <w:ind w:firstLine="708"/>
        <w:jc w:val="both"/>
      </w:pPr>
      <w:r w:rsidRPr="00533CA8">
        <w:t xml:space="preserve">Громадянин </w:t>
      </w:r>
      <w:r>
        <w:rPr>
          <w:b/>
          <w:sz w:val="22"/>
          <w:szCs w:val="22"/>
        </w:rPr>
        <w:t>***</w:t>
      </w:r>
      <w:r w:rsidRPr="00533CA8">
        <w:t xml:space="preserve"> не був присутнім на засіданні комісії з питань захисту прав дитини з приводу визначення місця проживання їх спільної доньки.</w:t>
      </w:r>
    </w:p>
    <w:p w:rsidR="00654A94" w:rsidRPr="00533CA8" w:rsidRDefault="00654A94" w:rsidP="00654A94">
      <w:pPr>
        <w:ind w:firstLine="708"/>
        <w:jc w:val="both"/>
        <w:rPr>
          <w:b/>
        </w:rPr>
      </w:pPr>
      <w:r w:rsidRPr="00533CA8">
        <w:rPr>
          <w:b/>
        </w:rPr>
        <w:t xml:space="preserve">Ретельно вивчивши дане питання, служба у справах дітей та сім’ї, прийнявши до уваги думку комісії з питань захисту прав дитини Бучанської міської ради вважає за доцільне, щоб малолітня, </w:t>
      </w:r>
      <w:r>
        <w:rPr>
          <w:b/>
          <w:sz w:val="22"/>
          <w:szCs w:val="22"/>
        </w:rPr>
        <w:t>***</w:t>
      </w:r>
      <w:r w:rsidRPr="00533CA8">
        <w:rPr>
          <w:b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/>
        </w:rPr>
        <w:t xml:space="preserve">року народження, проживала разом із матір’ю, </w:t>
      </w:r>
      <w:r>
        <w:rPr>
          <w:b/>
          <w:sz w:val="22"/>
          <w:szCs w:val="22"/>
        </w:rPr>
        <w:t>***</w:t>
      </w:r>
      <w:r>
        <w:rPr>
          <w:b/>
        </w:rPr>
        <w:t>,</w:t>
      </w:r>
      <w:r w:rsidRPr="00533CA8">
        <w:rPr>
          <w:b/>
        </w:rPr>
        <w:t xml:space="preserve"> в м. Буча.</w:t>
      </w:r>
    </w:p>
    <w:p w:rsidR="00654A94" w:rsidRDefault="00654A94" w:rsidP="00654A94">
      <w:pPr>
        <w:ind w:left="-567"/>
        <w:jc w:val="both"/>
      </w:pPr>
    </w:p>
    <w:p w:rsidR="00654A94" w:rsidRPr="00533CA8" w:rsidRDefault="00654A94" w:rsidP="00654A94">
      <w:pPr>
        <w:ind w:left="-567"/>
        <w:jc w:val="both"/>
      </w:pPr>
    </w:p>
    <w:p w:rsidR="00654A94" w:rsidRPr="00533CA8" w:rsidRDefault="00654A94" w:rsidP="00654A94">
      <w:pPr>
        <w:jc w:val="both"/>
        <w:rPr>
          <w:b/>
        </w:rPr>
      </w:pPr>
      <w:r w:rsidRPr="00533CA8">
        <w:rPr>
          <w:b/>
        </w:rPr>
        <w:t>Начальник служби</w:t>
      </w:r>
    </w:p>
    <w:p w:rsidR="00654A94" w:rsidRPr="00533CA8" w:rsidRDefault="00654A94" w:rsidP="00654A94">
      <w:pPr>
        <w:rPr>
          <w:b/>
        </w:rPr>
      </w:pPr>
      <w:r w:rsidRPr="00533CA8">
        <w:rPr>
          <w:b/>
        </w:rPr>
        <w:t>у справах дітей та сім’ї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>В.А. Яремчук</w:t>
      </w:r>
    </w:p>
    <w:p w:rsidR="00654A94" w:rsidRPr="00533CA8" w:rsidRDefault="00654A94" w:rsidP="00654A94">
      <w:pPr>
        <w:jc w:val="center"/>
      </w:pPr>
    </w:p>
    <w:p w:rsidR="00654A94" w:rsidRPr="00533CA8" w:rsidRDefault="00654A94" w:rsidP="00654A94">
      <w:pPr>
        <w:jc w:val="center"/>
      </w:pPr>
    </w:p>
    <w:p w:rsidR="00654A94" w:rsidRPr="00533CA8" w:rsidRDefault="00654A94" w:rsidP="00654A94">
      <w:pPr>
        <w:jc w:val="center"/>
      </w:pPr>
    </w:p>
    <w:p w:rsidR="00654A94" w:rsidRPr="00533CA8" w:rsidRDefault="00654A94" w:rsidP="00654A94">
      <w:pPr>
        <w:jc w:val="center"/>
      </w:pPr>
    </w:p>
    <w:p w:rsidR="00654A94" w:rsidRPr="00533CA8" w:rsidRDefault="00654A94" w:rsidP="00654A94">
      <w:pPr>
        <w:jc w:val="center"/>
      </w:pPr>
    </w:p>
    <w:p w:rsidR="00654A94" w:rsidRPr="00533CA8" w:rsidRDefault="00654A94" w:rsidP="00654A94">
      <w:pPr>
        <w:jc w:val="center"/>
      </w:pPr>
    </w:p>
    <w:p w:rsidR="00654A94" w:rsidRPr="00533CA8" w:rsidRDefault="00654A94" w:rsidP="00654A94">
      <w:pPr>
        <w:jc w:val="center"/>
      </w:pPr>
    </w:p>
    <w:p w:rsidR="00484A34" w:rsidRDefault="00484A34"/>
    <w:sectPr w:rsidR="0048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258B0"/>
    <w:multiLevelType w:val="hybridMultilevel"/>
    <w:tmpl w:val="B7F81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4B7"/>
    <w:rsid w:val="000F14B7"/>
    <w:rsid w:val="00484A34"/>
    <w:rsid w:val="0065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3A12"/>
  <w15:chartTrackingRefBased/>
  <w15:docId w15:val="{FAD9CD93-231D-4F77-97EF-614553F4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2336</Words>
  <Characters>1333</Characters>
  <Application>Microsoft Office Word</Application>
  <DocSecurity>0</DocSecurity>
  <Lines>11</Lines>
  <Paragraphs>7</Paragraphs>
  <ScaleCrop>false</ScaleCrop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2019-09-25T10:42:00Z</dcterms:created>
  <dcterms:modified xsi:type="dcterms:W3CDTF">2019-09-25T10:42:00Z</dcterms:modified>
</cp:coreProperties>
</file>